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0FE" w:rsidRPr="001B0075" w:rsidRDefault="00F740FE" w:rsidP="00F740FE">
      <w:pPr>
        <w:rPr>
          <w:rFonts w:ascii="Cambria" w:hAnsi="Cambria" w:cs="Calibri"/>
        </w:rPr>
      </w:pPr>
      <w:r w:rsidRPr="001B0075">
        <w:rPr>
          <w:rFonts w:ascii="Cambria" w:hAnsi="Cambria"/>
          <w:noProof/>
        </w:rPr>
        <mc:AlternateContent>
          <mc:Choice Requires="wps">
            <w:drawing>
              <wp:anchor distT="0" distB="0" distL="114300" distR="114300" simplePos="0" relativeHeight="251659264" behindDoc="0" locked="0" layoutInCell="1" allowOverlap="1">
                <wp:simplePos x="0" y="0"/>
                <wp:positionH relativeFrom="column">
                  <wp:posOffset>4192270</wp:posOffset>
                </wp:positionH>
                <wp:positionV relativeFrom="paragraph">
                  <wp:posOffset>-267335</wp:posOffset>
                </wp:positionV>
                <wp:extent cx="2948305" cy="659765"/>
                <wp:effectExtent l="0" t="0" r="23495" b="2603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659765"/>
                        </a:xfrm>
                        <a:prstGeom prst="roundRect">
                          <a:avLst>
                            <a:gd name="adj" fmla="val 16667"/>
                          </a:avLst>
                        </a:prstGeom>
                        <a:solidFill>
                          <a:srgbClr val="FFFFFF"/>
                        </a:solidFill>
                        <a:ln w="19050" algn="ctr">
                          <a:solidFill>
                            <a:srgbClr val="000000"/>
                          </a:solidFill>
                          <a:round/>
                          <a:headEnd/>
                          <a:tailEnd/>
                        </a:ln>
                      </wps:spPr>
                      <wps:txbx>
                        <w:txbxContent>
                          <w:p w:rsidR="00F740FE" w:rsidRDefault="00F740FE" w:rsidP="00F740FE">
                            <w:pPr>
                              <w:jc w:val="center"/>
                              <w:rPr>
                                <w:rFonts w:ascii="Cambria" w:hAnsi="Cambria"/>
                                <w:sz w:val="22"/>
                                <w:szCs w:val="22"/>
                              </w:rPr>
                            </w:pPr>
                            <w:r>
                              <w:rPr>
                                <w:rFonts w:ascii="Cambria" w:hAnsi="Cambria"/>
                                <w:sz w:val="22"/>
                                <w:szCs w:val="22"/>
                              </w:rPr>
                              <w:t>HW#72H</w:t>
                            </w:r>
                            <w:r w:rsidRPr="00AE3AE9">
                              <w:rPr>
                                <w:rFonts w:ascii="Cambria" w:hAnsi="Cambria"/>
                                <w:sz w:val="22"/>
                                <w:szCs w:val="22"/>
                              </w:rPr>
                              <w:t xml:space="preserve">: </w:t>
                            </w:r>
                            <w:r>
                              <w:rPr>
                                <w:rFonts w:ascii="Cambria" w:hAnsi="Cambria"/>
                                <w:sz w:val="22"/>
                                <w:szCs w:val="22"/>
                              </w:rPr>
                              <w:t>Complex Perimeter &amp; Area</w:t>
                            </w:r>
                          </w:p>
                          <w:p w:rsidR="00F740FE" w:rsidRDefault="00F740FE" w:rsidP="00F740FE">
                            <w:pPr>
                              <w:jc w:val="center"/>
                              <w:rPr>
                                <w:rFonts w:ascii="Cambria" w:hAnsi="Cambria"/>
                                <w:sz w:val="22"/>
                                <w:szCs w:val="22"/>
                              </w:rPr>
                            </w:pPr>
                            <w:r>
                              <w:rPr>
                                <w:rFonts w:ascii="Cambria" w:hAnsi="Cambria"/>
                                <w:sz w:val="22"/>
                                <w:szCs w:val="22"/>
                              </w:rPr>
                              <w:t>Due: Monday, March 23</w:t>
                            </w:r>
                            <w:r w:rsidRPr="00F711E1">
                              <w:rPr>
                                <w:rFonts w:ascii="Cambria" w:hAnsi="Cambria"/>
                                <w:sz w:val="22"/>
                                <w:szCs w:val="22"/>
                                <w:vertAlign w:val="superscript"/>
                              </w:rPr>
                              <w:t>rd</w:t>
                            </w:r>
                          </w:p>
                          <w:p w:rsidR="00F740FE" w:rsidRDefault="00F740FE" w:rsidP="00F740FE">
                            <w:pPr>
                              <w:jc w:val="center"/>
                              <w:rPr>
                                <w:rFonts w:ascii="Cambria" w:hAnsi="Cambria"/>
                              </w:rPr>
                            </w:pPr>
                            <w:r>
                              <w:rPr>
                                <w:rFonts w:ascii="Cambria" w:hAnsi="Cambria"/>
                                <w:sz w:val="22"/>
                                <w:szCs w:val="22"/>
                              </w:rPr>
                              <w:t xml:space="preserve">Honors </w:t>
                            </w: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330.1pt;margin-top:-21.05pt;width:232.15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" strokeweight="1.5pt">
                <v:textbox>
                  <w:txbxContent>
                    <w:p w:rsidR="00F740FE" w:rsidRDefault="00F740FE" w:rsidP="00F740FE">
                      <w:pPr>
                        <w:jc w:val="center"/>
                        <w:rPr>
                          <w:rFonts w:ascii="Cambria" w:hAnsi="Cambria"/>
                          <w:sz w:val="22"/>
                          <w:szCs w:val="22"/>
                        </w:rPr>
                      </w:pPr>
                      <w:r>
                        <w:rPr>
                          <w:rFonts w:ascii="Cambria" w:hAnsi="Cambria"/>
                          <w:sz w:val="22"/>
                          <w:szCs w:val="22"/>
                        </w:rPr>
                        <w:t>HW#72H</w:t>
                      </w:r>
                      <w:r w:rsidRPr="00AE3AE9">
                        <w:rPr>
                          <w:rFonts w:ascii="Cambria" w:hAnsi="Cambria"/>
                          <w:sz w:val="22"/>
                          <w:szCs w:val="22"/>
                        </w:rPr>
                        <w:t xml:space="preserve">: </w:t>
                      </w:r>
                      <w:r>
                        <w:rPr>
                          <w:rFonts w:ascii="Cambria" w:hAnsi="Cambria"/>
                          <w:sz w:val="22"/>
                          <w:szCs w:val="22"/>
                        </w:rPr>
                        <w:t>Complex Perimeter &amp; Area</w:t>
                      </w:r>
                    </w:p>
                    <w:p w:rsidR="00F740FE" w:rsidRDefault="00F740FE" w:rsidP="00F740FE">
                      <w:pPr>
                        <w:jc w:val="center"/>
                        <w:rPr>
                          <w:rFonts w:ascii="Cambria" w:hAnsi="Cambria"/>
                          <w:sz w:val="22"/>
                          <w:szCs w:val="22"/>
                        </w:rPr>
                      </w:pPr>
                      <w:r>
                        <w:rPr>
                          <w:rFonts w:ascii="Cambria" w:hAnsi="Cambria"/>
                          <w:sz w:val="22"/>
                          <w:szCs w:val="22"/>
                        </w:rPr>
                        <w:t>Due: Monday, March 23</w:t>
                      </w:r>
                      <w:r w:rsidRPr="00F711E1">
                        <w:rPr>
                          <w:rFonts w:ascii="Cambria" w:hAnsi="Cambria"/>
                          <w:sz w:val="22"/>
                          <w:szCs w:val="22"/>
                          <w:vertAlign w:val="superscript"/>
                        </w:rPr>
                        <w:t>rd</w:t>
                      </w:r>
                    </w:p>
                    <w:p w:rsidR="00F740FE" w:rsidRDefault="00F740FE" w:rsidP="00F740FE">
                      <w:pPr>
                        <w:jc w:val="center"/>
                        <w:rPr>
                          <w:rFonts w:ascii="Cambria" w:hAnsi="Cambria"/>
                        </w:rPr>
                      </w:pPr>
                      <w:r>
                        <w:rPr>
                          <w:rFonts w:ascii="Cambria" w:hAnsi="Cambria"/>
                          <w:sz w:val="22"/>
                          <w:szCs w:val="22"/>
                        </w:rPr>
                        <w:t xml:space="preserve">Honors </w:t>
                      </w:r>
                      <w:r>
                        <w:rPr>
                          <w:rFonts w:ascii="Cambria" w:hAnsi="Cambria"/>
                        </w:rPr>
                        <w:t>Geometry</w:t>
                      </w:r>
                    </w:p>
                  </w:txbxContent>
                </v:textbox>
              </v:roundrect>
            </w:pict>
          </mc:Fallback>
        </mc:AlternateContent>
      </w:r>
      <w:r w:rsidRPr="001B0075">
        <w:rPr>
          <w:rFonts w:ascii="Cambria" w:hAnsi="Cambria" w:cs="Calibri"/>
        </w:rPr>
        <w:t>Name: __________________________________________________ TP: _______</w:t>
      </w:r>
    </w:p>
    <w:p w:rsidR="00F740FE" w:rsidRPr="001B0075" w:rsidRDefault="00F740FE" w:rsidP="00F740FE">
      <w:pPr>
        <w:rPr>
          <w:rFonts w:ascii="Cambria" w:hAnsi="Cambria" w:cs="Calibri"/>
        </w:rPr>
      </w:pPr>
    </w:p>
    <w:p w:rsidR="00F740FE" w:rsidRPr="001B0075" w:rsidRDefault="00F740FE" w:rsidP="00F740FE">
      <w:pPr>
        <w:rPr>
          <w:rFonts w:ascii="Cambria" w:hAnsi="Cambria" w:cs="Calibri"/>
          <w:b/>
        </w:rPr>
      </w:pPr>
      <w:r w:rsidRPr="001B0075">
        <w:rPr>
          <w:rFonts w:ascii="Cambria" w:hAnsi="Cambria" w:cs="Calibri"/>
          <w:b/>
        </w:rPr>
        <w:t>Failure to show all work and will result in LaSalle!</w:t>
      </w:r>
    </w:p>
    <w:p w:rsidR="00F740FE" w:rsidRPr="001B0075" w:rsidRDefault="00F740FE" w:rsidP="00F740FE">
      <w:pPr>
        <w:rPr>
          <w:rFonts w:ascii="Cambria" w:hAnsi="Cambria" w:cs="Calibri"/>
          <w:b/>
        </w:rPr>
      </w:pPr>
      <w:r w:rsidRPr="001B0075">
        <w:rPr>
          <w:rFonts w:ascii="Cambria" w:hAnsi="Cambria" w:cs="Calibri"/>
          <w:b/>
        </w:rPr>
        <w:t>INCLUDE UNITS IN ALL FINAL ANSWERS.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5"/>
        <w:gridCol w:w="5415"/>
      </w:tblGrid>
      <w:tr w:rsidR="00F740FE" w:rsidRPr="001B0075" w:rsidTr="006C1884">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t xml:space="preserve">1) </w:t>
            </w:r>
            <w:r w:rsidRPr="001B0075">
              <w:rPr>
                <w:rFonts w:ascii="Cambria" w:hAnsi="Cambria"/>
              </w:rPr>
              <w:t xml:space="preserve">Karen is buying a wallpaper border for her bedroom, which is 12 </w:t>
            </w:r>
            <w:proofErr w:type="spellStart"/>
            <w:r w:rsidRPr="001B0075">
              <w:rPr>
                <w:rFonts w:ascii="Cambria" w:hAnsi="Cambria"/>
              </w:rPr>
              <w:t>ft</w:t>
            </w:r>
            <w:proofErr w:type="spellEnd"/>
            <w:r w:rsidRPr="001B0075">
              <w:rPr>
                <w:rFonts w:ascii="Cambria" w:hAnsi="Cambria"/>
              </w:rPr>
              <w:t xml:space="preserve"> by 13 ft. If the border is sold in rolls of 5 yards each, how many rolls will she need to purchase?</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tc>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t>2) The diameter of a circle and the hypotenuse of a 30-60-90 triangle have the same length. What is the circumference of the circle if the length of the long leg is 6</w:t>
            </w:r>
            <m:oMath>
              <m:rad>
                <m:radPr>
                  <m:degHide m:val="1"/>
                  <m:ctrlPr>
                    <w:rPr>
                      <w:rFonts w:ascii="Cambria Math" w:hAnsi="Cambria Math" w:cs="Calibri"/>
                      <w:i/>
                    </w:rPr>
                  </m:ctrlPr>
                </m:radPr>
                <m:deg/>
                <m:e>
                  <m:r>
                    <w:rPr>
                      <w:rFonts w:ascii="Cambria Math" w:hAnsi="Cambria Math" w:cs="Calibri"/>
                    </w:rPr>
                    <m:t>3</m:t>
                  </m:r>
                </m:e>
              </m:rad>
            </m:oMath>
            <w:r w:rsidRPr="001B0075">
              <w:rPr>
                <w:rFonts w:ascii="Cambria" w:hAnsi="Cambria" w:cs="Calibri"/>
              </w:rPr>
              <w:t xml:space="preserve"> inches?</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r w:rsidRPr="001B0075">
              <w:rPr>
                <w:rFonts w:ascii="Cambria" w:hAnsi="Cambria" w:cs="Calibri"/>
              </w:rPr>
              <w:t xml:space="preserve">Exact answer: </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r w:rsidRPr="001B0075">
              <w:rPr>
                <w:rFonts w:ascii="Cambria" w:hAnsi="Cambria" w:cs="Calibri"/>
              </w:rPr>
              <w:t>Approximate answer:</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r w:rsidRPr="001B0075">
              <w:rPr>
                <w:rFonts w:ascii="Cambria" w:hAnsi="Cambria" w:cs="Calibri"/>
              </w:rPr>
              <w:t xml:space="preserve"> </w:t>
            </w:r>
          </w:p>
        </w:tc>
      </w:tr>
      <w:tr w:rsidR="00F740FE" w:rsidRPr="001B0075" w:rsidTr="006C1884">
        <w:tc>
          <w:tcPr>
            <w:tcW w:w="5508" w:type="dxa"/>
            <w:shd w:val="clear" w:color="auto" w:fill="auto"/>
          </w:tcPr>
          <w:p w:rsidR="00F740FE" w:rsidRPr="001B0075" w:rsidRDefault="00F740FE" w:rsidP="006C1884">
            <w:pPr>
              <w:rPr>
                <w:rFonts w:ascii="Cambria" w:hAnsi="Cambria" w:cs="Arial"/>
              </w:rPr>
            </w:pPr>
            <w:r w:rsidRPr="001B0075">
              <w:rPr>
                <w:rFonts w:ascii="Cambria" w:hAnsi="Cambria" w:cs="Calibri"/>
              </w:rPr>
              <w:t xml:space="preserve">3)  </w:t>
            </w:r>
            <w:r w:rsidRPr="001B0075">
              <w:rPr>
                <w:rFonts w:ascii="Cambria" w:hAnsi="Cambria" w:cs="Arial"/>
              </w:rPr>
              <w:t>An astronaut is driving along the edge of a round crater in his space pod. The crater’s diameter is 14 kilometers. In one revolution around the crater, how far does the pod travel?</w:t>
            </w:r>
          </w:p>
          <w:p w:rsidR="00F740FE" w:rsidRPr="001B0075" w:rsidRDefault="00F740FE" w:rsidP="006C1884">
            <w:pPr>
              <w:rPr>
                <w:rFonts w:ascii="Cambria" w:hAnsi="Cambria" w:cs="Arial"/>
                <w:sz w:val="20"/>
                <w:szCs w:val="20"/>
              </w:rPr>
            </w:pPr>
          </w:p>
          <w:p w:rsidR="00F740FE" w:rsidRPr="001B0075" w:rsidRDefault="00F740FE" w:rsidP="006C1884">
            <w:pPr>
              <w:rPr>
                <w:rFonts w:ascii="Cambria" w:hAnsi="Cambria" w:cs="Arial"/>
                <w:sz w:val="20"/>
                <w:szCs w:val="20"/>
              </w:rPr>
            </w:pPr>
          </w:p>
          <w:p w:rsidR="00F740FE" w:rsidRPr="001B0075" w:rsidRDefault="00F740FE" w:rsidP="006C1884">
            <w:pPr>
              <w:rPr>
                <w:rFonts w:ascii="Cambria" w:hAnsi="Cambria" w:cs="Arial"/>
                <w:sz w:val="20"/>
                <w:szCs w:val="20"/>
              </w:rPr>
            </w:pPr>
          </w:p>
          <w:p w:rsidR="00F740FE" w:rsidRPr="001B0075" w:rsidRDefault="00F740FE" w:rsidP="006C1884">
            <w:pPr>
              <w:rPr>
                <w:rFonts w:ascii="Cambria" w:hAnsi="Cambria" w:cs="Arial"/>
                <w:sz w:val="20"/>
                <w:szCs w:val="20"/>
              </w:rPr>
            </w:pPr>
          </w:p>
          <w:p w:rsidR="00F740FE" w:rsidRPr="001B0075" w:rsidRDefault="00F740FE" w:rsidP="006C1884">
            <w:pPr>
              <w:rPr>
                <w:rFonts w:ascii="Cambria" w:hAnsi="Cambria" w:cs="Arial"/>
                <w:sz w:val="20"/>
                <w:szCs w:val="20"/>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tc>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t>4) The hypotenuse of an isosceles right triangle has the same length as one side of a square. The legs of the isosceles right triangle are each 5 meters. What is the area of the square?</w:t>
            </w:r>
          </w:p>
        </w:tc>
      </w:tr>
      <w:tr w:rsidR="00F740FE" w:rsidRPr="001B0075" w:rsidTr="006C1884">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t>5) An 8-foot-by-4-foot garden space is increased by 3 times. If the 8-foot side is increased by 4 feet, how many feet must the 4-foot side have been increased?</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tc>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t>6) The circumference of a circle and the perimeter of an equilateral triangle are the same. If the diameter of the circle is 10 cm, what is the length of the side of the triangle?</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r w:rsidRPr="001B0075">
              <w:rPr>
                <w:rFonts w:ascii="Cambria" w:hAnsi="Cambria" w:cs="Calibri"/>
              </w:rPr>
              <w:t xml:space="preserve">Exact answer: </w:t>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r w:rsidRPr="001B0075">
              <w:rPr>
                <w:rFonts w:ascii="Cambria" w:hAnsi="Cambria" w:cs="Calibri"/>
              </w:rPr>
              <w:t>Approximate answer:</w:t>
            </w:r>
          </w:p>
          <w:p w:rsidR="00F740FE" w:rsidRPr="001B0075" w:rsidRDefault="00F740FE" w:rsidP="006C1884">
            <w:pPr>
              <w:rPr>
                <w:rFonts w:ascii="Cambria" w:hAnsi="Cambria" w:cs="Calibri"/>
              </w:rPr>
            </w:pPr>
          </w:p>
        </w:tc>
      </w:tr>
      <w:tr w:rsidR="00F740FE" w:rsidRPr="001B0075" w:rsidTr="006C1884">
        <w:tc>
          <w:tcPr>
            <w:tcW w:w="5508" w:type="dxa"/>
            <w:shd w:val="clear" w:color="auto" w:fill="auto"/>
          </w:tcPr>
          <w:p w:rsidR="00F740FE" w:rsidRPr="001B0075" w:rsidRDefault="00F740FE" w:rsidP="006C1884">
            <w:pPr>
              <w:rPr>
                <w:rFonts w:ascii="Cambria" w:hAnsi="Cambria"/>
              </w:rPr>
            </w:pPr>
            <w:r w:rsidRPr="001B0075">
              <w:rPr>
                <w:rFonts w:ascii="Cambria" w:hAnsi="Cambria" w:cs="Calibri"/>
              </w:rPr>
              <w:t>7)</w:t>
            </w:r>
            <w:r w:rsidRPr="001B0075">
              <w:rPr>
                <w:rFonts w:ascii="Cambria" w:hAnsi="Cambria"/>
              </w:rPr>
              <w:t xml:space="preserve"> If the area of a small pizza is 78.5 in</w:t>
            </w:r>
            <w:r w:rsidRPr="001B0075">
              <w:rPr>
                <w:rFonts w:ascii="Cambria" w:hAnsi="Cambria"/>
                <w:vertAlign w:val="superscript"/>
              </w:rPr>
              <w:t>2</w:t>
            </w:r>
            <w:r w:rsidRPr="001B0075">
              <w:rPr>
                <w:rFonts w:ascii="Cambria" w:hAnsi="Cambria"/>
              </w:rPr>
              <w:t>, what size pizza box would best fit the small pizza? (Note: Pizza boxes are measured according to the length of one side.)</w:t>
            </w: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rPr>
            </w:pPr>
          </w:p>
          <w:p w:rsidR="00F740FE" w:rsidRPr="001B0075" w:rsidRDefault="00F740FE" w:rsidP="006C1884">
            <w:pPr>
              <w:rPr>
                <w:rFonts w:ascii="Cambria" w:hAnsi="Cambria" w:cs="Calibri"/>
              </w:rPr>
            </w:pPr>
          </w:p>
        </w:tc>
        <w:tc>
          <w:tcPr>
            <w:tcW w:w="5508" w:type="dxa"/>
            <w:shd w:val="clear" w:color="auto" w:fill="auto"/>
          </w:tcPr>
          <w:p w:rsidR="00F740FE" w:rsidRPr="001B0075" w:rsidRDefault="00F740FE" w:rsidP="006C1884">
            <w:pPr>
              <w:rPr>
                <w:rFonts w:ascii="Cambria" w:hAnsi="Cambria"/>
              </w:rPr>
            </w:pPr>
            <w:r w:rsidRPr="001B0075">
              <w:rPr>
                <w:rFonts w:ascii="Cambria" w:hAnsi="Cambria" w:cs="Calibri"/>
              </w:rPr>
              <w:t>8)</w:t>
            </w:r>
            <w:r w:rsidRPr="001B0075">
              <w:rPr>
                <w:rFonts w:ascii="Cambria" w:hAnsi="Cambria"/>
              </w:rPr>
              <w:t xml:space="preserve"> </w:t>
            </w:r>
            <w:proofErr w:type="spellStart"/>
            <w:r w:rsidRPr="001B0075">
              <w:rPr>
                <w:rFonts w:ascii="Cambria" w:hAnsi="Cambria"/>
              </w:rPr>
              <w:t>Stuckeyburg</w:t>
            </w:r>
            <w:proofErr w:type="spellEnd"/>
            <w:r w:rsidRPr="001B0075">
              <w:rPr>
                <w:rFonts w:ascii="Cambria" w:hAnsi="Cambria"/>
              </w:rPr>
              <w:t xml:space="preserve"> is a small town in rural America. Use the map to approximate the area of the town. </w:t>
            </w:r>
          </w:p>
          <w:p w:rsidR="00F740FE" w:rsidRPr="001B0075" w:rsidRDefault="00F740FE" w:rsidP="006C1884">
            <w:pPr>
              <w:spacing w:before="100" w:beforeAutospacing="1" w:after="100" w:afterAutospacing="1"/>
              <w:jc w:val="center"/>
              <w:rPr>
                <w:rFonts w:ascii="Cambria" w:hAnsi="Cambria"/>
              </w:rPr>
            </w:pPr>
            <w:r w:rsidRPr="001B0075">
              <w:rPr>
                <w:rFonts w:ascii="Cambria" w:hAnsi="Cambria"/>
                <w:noProof/>
              </w:rPr>
              <w:drawing>
                <wp:inline distT="0" distB="0" distL="0" distR="0">
                  <wp:extent cx="1371600" cy="1524000"/>
                  <wp:effectExtent l="0" t="0" r="0" b="0"/>
                  <wp:docPr id="2" name="Picture 2"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ometr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1524000"/>
                          </a:xfrm>
                          <a:prstGeom prst="rect">
                            <a:avLst/>
                          </a:prstGeom>
                          <a:noFill/>
                          <a:ln>
                            <a:noFill/>
                          </a:ln>
                        </pic:spPr>
                      </pic:pic>
                    </a:graphicData>
                  </a:graphic>
                </wp:inline>
              </w:drawing>
            </w:r>
          </w:p>
        </w:tc>
      </w:tr>
      <w:tr w:rsidR="00F740FE" w:rsidRPr="001B0075" w:rsidTr="006C1884">
        <w:tc>
          <w:tcPr>
            <w:tcW w:w="5508" w:type="dxa"/>
            <w:shd w:val="clear" w:color="auto" w:fill="auto"/>
          </w:tcPr>
          <w:p w:rsidR="00F740FE" w:rsidRPr="001B0075" w:rsidRDefault="00F740FE" w:rsidP="006C1884">
            <w:pPr>
              <w:rPr>
                <w:rFonts w:ascii="Cambria" w:hAnsi="Cambria" w:cs="Calibri"/>
              </w:rPr>
            </w:pPr>
            <w:r w:rsidRPr="001B0075">
              <w:rPr>
                <w:rFonts w:ascii="Cambria" w:hAnsi="Cambria" w:cs="Calibri"/>
              </w:rPr>
              <w:lastRenderedPageBreak/>
              <w:t>9)</w:t>
            </w:r>
            <w:r w:rsidRPr="001B0075">
              <w:rPr>
                <w:rFonts w:ascii="Cambria" w:hAnsi="Cambria"/>
              </w:rPr>
              <w:t xml:space="preserve"> A circular print is being matted in a square frame. If the frame is 18 in by 18 in, and the radius of the print is 7 in, what is the area of the matting?</w:t>
            </w:r>
            <w:r w:rsidRPr="001B0075">
              <w:rPr>
                <w:rFonts w:ascii="Cambria" w:hAnsi="Cambria"/>
                <w:b/>
              </w:rPr>
              <w:t xml:space="preserve"> Round to the nearest hundredth.</w:t>
            </w:r>
          </w:p>
        </w:tc>
        <w:tc>
          <w:tcPr>
            <w:tcW w:w="5508" w:type="dxa"/>
            <w:shd w:val="clear" w:color="auto" w:fill="auto"/>
          </w:tcPr>
          <w:p w:rsidR="00F740FE" w:rsidRPr="001B0075" w:rsidRDefault="00F740FE" w:rsidP="006C1884">
            <w:pPr>
              <w:rPr>
                <w:rFonts w:ascii="Cambria" w:hAnsi="Cambria"/>
              </w:rPr>
            </w:pPr>
            <w:r w:rsidRPr="001B0075">
              <w:rPr>
                <w:rFonts w:ascii="Cambria" w:hAnsi="Cambria" w:cs="Calibri"/>
              </w:rPr>
              <w:t>10)</w:t>
            </w:r>
            <w:r w:rsidRPr="001B0075">
              <w:rPr>
                <w:rFonts w:ascii="Cambria" w:hAnsi="Cambria"/>
              </w:rPr>
              <w:t xml:space="preserve"> Pat is making a Christmas tree skirt. She needs to know how much fabric to buy. Using the illustration provided, determine the area of the skirt to the nearest foot. </w:t>
            </w:r>
          </w:p>
          <w:p w:rsidR="00F740FE" w:rsidRPr="001B0075" w:rsidRDefault="00F740FE" w:rsidP="006C1884">
            <w:pPr>
              <w:spacing w:before="100" w:beforeAutospacing="1" w:after="100" w:afterAutospacing="1"/>
              <w:jc w:val="center"/>
              <w:rPr>
                <w:rFonts w:ascii="Cambria" w:hAnsi="Cambria"/>
              </w:rPr>
            </w:pPr>
            <w:r w:rsidRPr="001B0075">
              <w:rPr>
                <w:rFonts w:ascii="Cambria" w:hAnsi="Cambria"/>
                <w:noProof/>
              </w:rPr>
              <w:drawing>
                <wp:inline distT="0" distB="0" distL="0" distR="0">
                  <wp:extent cx="1562100" cy="1533525"/>
                  <wp:effectExtent l="0" t="0" r="0" b="9525"/>
                  <wp:docPr id="1" name="Picture 1"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omet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1533525"/>
                          </a:xfrm>
                          <a:prstGeom prst="rect">
                            <a:avLst/>
                          </a:prstGeom>
                          <a:noFill/>
                          <a:ln>
                            <a:noFill/>
                          </a:ln>
                        </pic:spPr>
                      </pic:pic>
                    </a:graphicData>
                  </a:graphic>
                </wp:inline>
              </w:drawing>
            </w: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p w:rsidR="00F740FE" w:rsidRPr="001B0075" w:rsidRDefault="00F740FE" w:rsidP="006C1884">
            <w:pPr>
              <w:rPr>
                <w:rFonts w:ascii="Cambria" w:hAnsi="Cambria" w:cs="Calibri"/>
              </w:rPr>
            </w:pPr>
          </w:p>
        </w:tc>
      </w:tr>
    </w:tbl>
    <w:p w:rsidR="00F740FE" w:rsidRPr="001B0075" w:rsidRDefault="00F740FE" w:rsidP="00F740FE">
      <w:pPr>
        <w:rPr>
          <w:rFonts w:ascii="Cambria" w:hAnsi="Cambria"/>
          <w:b/>
        </w:rPr>
      </w:pPr>
    </w:p>
    <w:p w:rsidR="00F740FE" w:rsidRPr="001B0075" w:rsidRDefault="00F740FE" w:rsidP="00F740FE">
      <w:pPr>
        <w:rPr>
          <w:rFonts w:ascii="Cambria" w:hAnsi="Cambria"/>
          <w:b/>
        </w:rPr>
      </w:pPr>
    </w:p>
    <w:p w:rsidR="00F740FE" w:rsidRPr="001B0075" w:rsidRDefault="00F740FE" w:rsidP="00F740FE">
      <w:pPr>
        <w:pStyle w:val="ListParagraph"/>
        <w:tabs>
          <w:tab w:val="left" w:pos="9607"/>
        </w:tabs>
        <w:spacing w:after="200" w:line="276" w:lineRule="auto"/>
        <w:ind w:left="0"/>
        <w:rPr>
          <w:rFonts w:ascii="Cambria" w:hAnsi="Cambria"/>
        </w:rPr>
      </w:pPr>
      <w:r w:rsidRPr="001B0075">
        <w:rPr>
          <w:rFonts w:ascii="Cambria" w:hAnsi="Cambria"/>
        </w:rPr>
        <w:t>11) A piece of wire 120 cm in length is to be cut into two pieces, one to form a rectangle and the other an equilateral triangle. The length of the rectangle is to be three less than twice the width, and each side of the triangle is to be twice the length of the rectangle. Find the length of each piece of wire.</w:t>
      </w:r>
    </w:p>
    <w:p w:rsidR="00F740FE" w:rsidRPr="001B0075" w:rsidRDefault="00F740FE" w:rsidP="00F740FE">
      <w:pPr>
        <w:pStyle w:val="ListParagraph"/>
        <w:tabs>
          <w:tab w:val="left" w:pos="9607"/>
        </w:tabs>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r w:rsidRPr="001B0075">
        <w:rPr>
          <w:rFonts w:ascii="Cambria" w:hAnsi="Cambria"/>
        </w:rPr>
        <w:t xml:space="preserve">a. Draw a figure. </w:t>
      </w: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b/>
        </w:rPr>
      </w:pPr>
      <w:r w:rsidRPr="001B0075">
        <w:rPr>
          <w:rFonts w:ascii="Cambria" w:hAnsi="Cambria"/>
        </w:rPr>
        <w:t xml:space="preserve">b. Write an equation to represent the rectangle’s </w:t>
      </w:r>
      <w:r w:rsidRPr="001B0075">
        <w:rPr>
          <w:rFonts w:ascii="Cambria" w:hAnsi="Cambria"/>
          <w:b/>
        </w:rPr>
        <w:t>length.</w:t>
      </w:r>
    </w:p>
    <w:p w:rsidR="00F740FE" w:rsidRPr="001B0075" w:rsidRDefault="00F740FE" w:rsidP="00F740FE">
      <w:pPr>
        <w:pStyle w:val="ListParagraph"/>
        <w:tabs>
          <w:tab w:val="left" w:pos="9607"/>
        </w:tabs>
        <w:spacing w:after="200" w:line="276" w:lineRule="auto"/>
        <w:ind w:left="0"/>
        <w:rPr>
          <w:rFonts w:ascii="Cambria" w:hAnsi="Cambria"/>
          <w:b/>
        </w:rPr>
      </w:pPr>
    </w:p>
    <w:p w:rsidR="00F740FE" w:rsidRPr="001B0075" w:rsidRDefault="00F740FE" w:rsidP="00F740FE">
      <w:pPr>
        <w:pStyle w:val="ListParagraph"/>
        <w:tabs>
          <w:tab w:val="left" w:pos="9607"/>
        </w:tabs>
        <w:spacing w:after="200" w:line="276" w:lineRule="auto"/>
        <w:ind w:left="0"/>
        <w:rPr>
          <w:rFonts w:ascii="Cambria" w:hAnsi="Cambria"/>
          <w:b/>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r w:rsidRPr="001B0075">
        <w:rPr>
          <w:rFonts w:ascii="Cambria" w:hAnsi="Cambria"/>
        </w:rPr>
        <w:t>c. Write an equation to represent the sides of the triangle.</w:t>
      </w: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p>
    <w:p w:rsidR="00F740FE" w:rsidRPr="001B0075" w:rsidRDefault="00F740FE" w:rsidP="00F740FE">
      <w:pPr>
        <w:pStyle w:val="ListParagraph"/>
        <w:tabs>
          <w:tab w:val="left" w:pos="9607"/>
        </w:tabs>
        <w:spacing w:after="200" w:line="276" w:lineRule="auto"/>
        <w:ind w:left="0"/>
        <w:rPr>
          <w:rFonts w:ascii="Cambria" w:hAnsi="Cambria"/>
        </w:rPr>
      </w:pPr>
      <w:r w:rsidRPr="001B0075">
        <w:rPr>
          <w:rFonts w:ascii="Cambria" w:hAnsi="Cambria"/>
        </w:rPr>
        <w:t xml:space="preserve">d. What is the length of each piece of wire? </w:t>
      </w:r>
      <w:r w:rsidRPr="001B0075">
        <w:rPr>
          <w:rFonts w:ascii="Cambria" w:hAnsi="Cambria"/>
          <w:b/>
        </w:rPr>
        <w:t>*Hint: Use the perimeter equation for a rectangle!*</w:t>
      </w:r>
    </w:p>
    <w:p w:rsidR="00F740FE" w:rsidRPr="001B0075" w:rsidRDefault="00F740FE" w:rsidP="00F740FE">
      <w:pPr>
        <w:rPr>
          <w:rFonts w:ascii="Cambria" w:hAnsi="Cambria"/>
          <w:b/>
        </w:rPr>
      </w:pPr>
    </w:p>
    <w:p w:rsidR="00456BC3" w:rsidRDefault="00F740FE">
      <w:bookmarkStart w:id="0" w:name="_GoBack"/>
      <w:bookmarkEnd w:id="0"/>
    </w:p>
    <w:sectPr w:rsidR="00456BC3" w:rsidSect="00523C09">
      <w:footerReference w:type="default" r:id="rId6"/>
      <w:pgSz w:w="12240" w:h="15840"/>
      <w:pgMar w:top="720" w:right="720" w:bottom="720" w:left="720" w:header="720" w:footer="14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C09" w:rsidRPr="00523C09" w:rsidRDefault="00F740FE" w:rsidP="00523C09">
    <w:pPr>
      <w:pStyle w:val="Footer"/>
      <w:jc w:val="center"/>
      <w:rPr>
        <w:rFonts w:ascii="Tw Cen MT Condensed Extra Bold" w:hAnsi="Tw Cen MT Condensed Extra Bold"/>
        <w:sz w:val="36"/>
        <w:szCs w:val="36"/>
      </w:rPr>
    </w:pPr>
    <w:r>
      <w:rPr>
        <w:rFonts w:ascii="Tw Cen MT Condensed Extra Bold" w:hAnsi="Tw Cen MT Condensed Extra Bold"/>
        <w:sz w:val="36"/>
        <w:szCs w:val="36"/>
      </w:rPr>
      <w:t xml:space="preserve">Define </w:t>
    </w:r>
    <w:r w:rsidRPr="00F711E1">
      <w:rPr>
        <w:rFonts w:ascii="Tw Cen MT Condensed Extra Bold" w:hAnsi="Tw Cen MT Condensed Extra Bold"/>
        <w:sz w:val="36"/>
        <w:szCs w:val="36"/>
        <w:u w:val="single"/>
      </w:rPr>
      <w:t>YOUR</w:t>
    </w:r>
    <w:r>
      <w:rPr>
        <w:rFonts w:ascii="Tw Cen MT Condensed Extra Bold" w:hAnsi="Tw Cen MT Condensed Extra Bold"/>
        <w:sz w:val="36"/>
        <w:szCs w:val="36"/>
      </w:rPr>
      <w:t xml:space="preserve"> Pride.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0FE"/>
    <w:rsid w:val="004333BD"/>
    <w:rsid w:val="006B2BDA"/>
    <w:rsid w:val="00F7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2DFF9-E972-4DCA-9265-FBA42CF3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0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0FE"/>
    <w:pPr>
      <w:spacing w:after="160" w:line="259"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F740FE"/>
    <w:pPr>
      <w:tabs>
        <w:tab w:val="center" w:pos="4680"/>
        <w:tab w:val="right" w:pos="9360"/>
      </w:tabs>
    </w:pPr>
  </w:style>
  <w:style w:type="character" w:customStyle="1" w:styleId="FooterChar">
    <w:name w:val="Footer Char"/>
    <w:basedOn w:val="DefaultParagraphFont"/>
    <w:link w:val="Footer"/>
    <w:uiPriority w:val="99"/>
    <w:rsid w:val="00F740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1</cp:revision>
  <dcterms:created xsi:type="dcterms:W3CDTF">2015-03-15T14:21:00Z</dcterms:created>
  <dcterms:modified xsi:type="dcterms:W3CDTF">2015-03-15T14:21:00Z</dcterms:modified>
</cp:coreProperties>
</file>